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30A4" w14:textId="26B2E68A" w:rsidR="006C5811" w:rsidRPr="00DB598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AE0CAD">
        <w:rPr>
          <w:rFonts w:ascii="Bookman Old Style" w:hAnsi="Bookman Old Style"/>
          <w:b/>
          <w:bCs/>
          <w:sz w:val="20"/>
          <w:szCs w:val="20"/>
          <w:lang w:val="bg-BG"/>
        </w:rPr>
        <w:t>202</w:t>
      </w:r>
      <w:r w:rsidR="00AA6181">
        <w:rPr>
          <w:rFonts w:ascii="Bookman Old Style" w:hAnsi="Bookman Old Style"/>
          <w:b/>
          <w:bCs/>
          <w:sz w:val="20"/>
          <w:szCs w:val="20"/>
          <w:lang w:val="bg-BG"/>
        </w:rPr>
        <w:t>1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  <w:r w:rsidR="00C6254C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DB5981">
        <w:rPr>
          <w:rFonts w:ascii="Bookman Old Style" w:hAnsi="Bookman Old Style"/>
          <w:b/>
          <w:bCs/>
          <w:sz w:val="20"/>
          <w:szCs w:val="20"/>
        </w:rPr>
        <w:t xml:space="preserve"> </w:t>
      </w:r>
    </w:p>
    <w:p w14:paraId="0355FAC0" w14:textId="52996533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НА </w:t>
      </w:r>
      <w:r w:rsidR="0068681F">
        <w:rPr>
          <w:rFonts w:ascii="Bookman Old Style" w:hAnsi="Bookman Old Style"/>
          <w:b/>
          <w:bCs/>
          <w:sz w:val="20"/>
          <w:szCs w:val="20"/>
          <w:lang w:val="bg-BG"/>
        </w:rPr>
        <w:t>ОДИТОРСКО ДРУЖЕСТВО “ЮНАЙТЕД ОДИТЪРС” ООД, РЕГ. № 0159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036E0479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писание </w:t>
      </w:r>
      <w:r w:rsidR="00FE0823" w:rsidRPr="00FE0823">
        <w:rPr>
          <w:rFonts w:ascii="Bookman Old Style" w:hAnsi="Bookman Old Style" w:cs="Verdana"/>
          <w:b/>
          <w:sz w:val="20"/>
          <w:szCs w:val="20"/>
        </w:rPr>
        <w:t>на правно-организационната форма, както и на дяловете и съдружниците, когато регистрираният одитор е одиторско дружество</w:t>
      </w:r>
    </w:p>
    <w:p w14:paraId="4F4798D2" w14:textId="7BFEA45F" w:rsidR="006C5811" w:rsidRPr="005D4E78" w:rsidRDefault="0068681F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“Юнайтед одитърс” ООД е вписано в Търговския регистър с ЕИК 201192598</w:t>
      </w:r>
      <w:r w:rsidR="00900A30">
        <w:rPr>
          <w:rFonts w:ascii="Bookman Old Style" w:hAnsi="Bookman Old Style"/>
          <w:sz w:val="20"/>
          <w:szCs w:val="20"/>
          <w:lang w:val="bg-BG"/>
        </w:rPr>
        <w:t xml:space="preserve"> като дружество с ограничена отговорност</w:t>
      </w:r>
      <w:r>
        <w:rPr>
          <w:rFonts w:ascii="Bookman Old Style" w:hAnsi="Bookman Old Style"/>
          <w:sz w:val="20"/>
          <w:szCs w:val="20"/>
          <w:lang w:val="bg-BG"/>
        </w:rPr>
        <w:t xml:space="preserve">. Собственици на капитала на дружеството са регистрираните одитори Николай Орешаров, диплома 0494, притежаващ </w:t>
      </w:r>
      <w:r w:rsidR="009E6690">
        <w:rPr>
          <w:rFonts w:ascii="Bookman Old Style" w:hAnsi="Bookman Old Style"/>
          <w:sz w:val="20"/>
          <w:szCs w:val="20"/>
          <w:lang w:val="bg-BG"/>
        </w:rPr>
        <w:t>385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дяла, и Мариана Тодорова, диплома 0564, притежаваща </w:t>
      </w:r>
      <w:r w:rsidR="009E6690">
        <w:rPr>
          <w:rFonts w:ascii="Bookman Old Style" w:hAnsi="Bookman Old Style"/>
          <w:sz w:val="20"/>
          <w:szCs w:val="20"/>
          <w:lang w:val="bg-BG"/>
        </w:rPr>
        <w:t>15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дяла.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56215ED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r w:rsidR="00FE0823">
        <w:rPr>
          <w:rFonts w:ascii="Bookman Old Style" w:hAnsi="Bookman Old Style" w:cs="Verdana"/>
          <w:b/>
          <w:sz w:val="20"/>
          <w:szCs w:val="20"/>
          <w:lang w:val="bg-BG"/>
        </w:rPr>
        <w:t>член на одиторска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5B52B2B0" w:rsidR="006C5811" w:rsidRPr="005D4E78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Дружеството се управлява и представлява от регистрирания одитор Николай Орешаров.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5E31AD2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</w:t>
      </w:r>
      <w:r w:rsidR="00EC688B">
        <w:rPr>
          <w:rFonts w:ascii="Bookman Old Style" w:hAnsi="Bookman Old Style"/>
          <w:sz w:val="20"/>
          <w:szCs w:val="20"/>
          <w:lang w:val="bg-BG"/>
        </w:rPr>
        <w:t>съдружници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19C20E45" w:rsidR="001A25E1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Управителят на одиторското дружество Николай Орешаров</w:t>
      </w:r>
      <w:r w:rsidR="001A25E1">
        <w:rPr>
          <w:rFonts w:ascii="Bookman Old Style" w:hAnsi="Bookman Old Style"/>
          <w:sz w:val="20"/>
          <w:szCs w:val="20"/>
          <w:lang w:val="bg-BG"/>
        </w:rPr>
        <w:t xml:space="preserve">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21DC25C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="00FE0823">
        <w:rPr>
          <w:rFonts w:ascii="Bookman Old Style" w:hAnsi="Bookman Old Style"/>
          <w:b/>
          <w:sz w:val="20"/>
          <w:szCs w:val="20"/>
          <w:lang w:val="bg-BG"/>
        </w:rPr>
        <w:t>Д</w:t>
      </w:r>
      <w:r w:rsidR="00FE0823" w:rsidRPr="00FE0823">
        <w:rPr>
          <w:rFonts w:ascii="Bookman Old Style" w:hAnsi="Bookman Old Style"/>
          <w:b/>
          <w:sz w:val="20"/>
          <w:szCs w:val="20"/>
          <w:lang w:val="bg-BG"/>
        </w:rPr>
        <w:t>ата на решението на Комисията, с което са приети резултатите от последната инспекция за гарантиране на качеството съгласно чл. 85, както и дадената от Комисията оценка на качеството на професионалната дейност на регистрирания одитор; ако през последните три години дейността на регистрирания одитор не е инспектирана от Комисията, това обстоятелство се оповестява в доклада</w:t>
      </w:r>
    </w:p>
    <w:p w14:paraId="3676ACE5" w14:textId="3708A59A" w:rsidR="006C5811" w:rsidRPr="003C02EC" w:rsidRDefault="004B793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 xml:space="preserve">С решение на КПНРО от 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27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>.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04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>.20</w:t>
      </w:r>
      <w:r w:rsidR="00C81EA3">
        <w:rPr>
          <w:rFonts w:ascii="Bookman Old Style" w:hAnsi="Bookman Old Style" w:cs="Verdana"/>
          <w:sz w:val="20"/>
          <w:szCs w:val="20"/>
          <w:lang w:val="bg-BG"/>
        </w:rPr>
        <w:t>21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г.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са приети резултатите от извършена инспекция за гарантиране на качеството. Дадената от КПНРО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оценка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е</w:t>
      </w:r>
      <w:r w:rsidR="003C02EC">
        <w:rPr>
          <w:rFonts w:ascii="Bookman Old Style" w:hAnsi="Bookman Old Style" w:cs="Verdana"/>
          <w:sz w:val="20"/>
          <w:szCs w:val="20"/>
          <w:lang w:val="bg-BG"/>
        </w:rPr>
        <w:t xml:space="preserve"> „Б“</w:t>
      </w:r>
      <w:r>
        <w:rPr>
          <w:rFonts w:ascii="Bookman Old Style" w:hAnsi="Bookman Old Style" w:cs="Verdana"/>
          <w:sz w:val="20"/>
          <w:szCs w:val="20"/>
          <w:lang w:val="bg-BG"/>
        </w:rPr>
        <w:t>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66E90184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2F28E7">
        <w:rPr>
          <w:rFonts w:ascii="Bookman Old Style" w:hAnsi="Bookman Old Style" w:cs="Verdana"/>
          <w:b/>
          <w:sz w:val="20"/>
          <w:szCs w:val="20"/>
          <w:lang w:val="bg-BG"/>
        </w:rPr>
        <w:t>202</w:t>
      </w:r>
      <w:r w:rsidR="0098263C"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1F6F158F" w14:textId="30D4A8BF" w:rsidR="00AA4392" w:rsidRPr="005D4E78" w:rsidRDefault="006937A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“Специализирани бизнес системи” АД</w:t>
      </w:r>
      <w:r w:rsidR="000636AF">
        <w:rPr>
          <w:rFonts w:ascii="Bookman Old Style" w:hAnsi="Bookman Old Style"/>
          <w:sz w:val="20"/>
          <w:szCs w:val="20"/>
          <w:lang w:val="bg-BG"/>
        </w:rPr>
        <w:t>, “Катекс” АД</w:t>
      </w:r>
      <w:r w:rsidR="00366372">
        <w:rPr>
          <w:rFonts w:ascii="Bookman Old Style" w:hAnsi="Bookman Old Style"/>
          <w:sz w:val="20"/>
          <w:szCs w:val="20"/>
          <w:lang w:val="bg-BG"/>
        </w:rPr>
        <w:t>, „Гипс“ АД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6F487D5B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6937AB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lastRenderedPageBreak/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0499038B" w:rsidR="00271F54" w:rsidRDefault="000636AF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През </w:t>
      </w:r>
      <w:r w:rsidR="002F28E7">
        <w:rPr>
          <w:rFonts w:ascii="Bookman Old Style" w:hAnsi="Bookman Old Style"/>
          <w:sz w:val="20"/>
          <w:szCs w:val="20"/>
          <w:lang w:val="bg-BG"/>
        </w:rPr>
        <w:t>202</w:t>
      </w:r>
      <w:r w:rsidR="00AA6181">
        <w:rPr>
          <w:rFonts w:ascii="Bookman Old Style" w:hAnsi="Bookman Old Style"/>
          <w:sz w:val="20"/>
          <w:szCs w:val="20"/>
          <w:lang w:val="bg-BG"/>
        </w:rPr>
        <w:t>1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</w:t>
      </w:r>
      <w:r w:rsidR="00AF4F1F">
        <w:rPr>
          <w:rFonts w:ascii="Bookman Old Style" w:hAnsi="Bookman Old Style"/>
          <w:sz w:val="20"/>
          <w:szCs w:val="20"/>
          <w:lang w:val="bg-BG"/>
        </w:rPr>
        <w:t>съдружниците на одиторското дружество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AF4F1F">
        <w:rPr>
          <w:rFonts w:ascii="Bookman Old Style" w:hAnsi="Bookman Old Style"/>
          <w:sz w:val="20"/>
          <w:szCs w:val="20"/>
          <w:lang w:val="bg-BG"/>
        </w:rPr>
        <w:t>са участвали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в следните </w:t>
      </w:r>
      <w:r w:rsidR="00355D5B">
        <w:rPr>
          <w:rFonts w:ascii="Bookman Old Style" w:hAnsi="Bookman Old Style"/>
          <w:sz w:val="20"/>
          <w:szCs w:val="20"/>
          <w:lang w:val="bg-BG"/>
        </w:rPr>
        <w:t>обучителни семинари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363B2D4D" w14:textId="77777777" w:rsidR="00497A4A" w:rsidRDefault="00497A4A" w:rsidP="00497A4A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МСФО - обзор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24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14, 15 и 16 юни 2021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1745ABBB" w14:textId="77777777" w:rsidR="00497A4A" w:rsidRDefault="00497A4A" w:rsidP="00497A4A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ЗКПО и ДДС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16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9 и 10 ноември 2021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A85FBC" w14:textId="77777777" w:rsidR="006C5811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545B6482" w:rsidR="00321729" w:rsidRPr="005D4E78" w:rsidRDefault="00EC688B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Съдружниците, които участват пряко в дейността, получават възнаграждения в зависимост от постигнатите резултати. Всички съдружници получават дивидент от печалбата след взето решение за нейното разпределение.</w:t>
      </w:r>
    </w:p>
    <w:p w14:paraId="4109DA4E" w14:textId="77777777" w:rsidR="00BD1784" w:rsidRDefault="00BD1784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23DB3E74" w14:textId="71D98680" w:rsidR="00BD1784" w:rsidRPr="00321729" w:rsidRDefault="00BD1784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Описание на политиката на </w:t>
      </w:r>
      <w:r w:rsidRPr="00BD1784">
        <w:rPr>
          <w:rFonts w:ascii="Bookman Old Style" w:hAnsi="Bookman Old Style"/>
          <w:b/>
          <w:sz w:val="20"/>
          <w:szCs w:val="20"/>
          <w:lang w:val="bg-BG"/>
        </w:rPr>
        <w:t>регистрирания одитор за ротация на отговорните одитори и служителите в съответствие с чл. 65</w:t>
      </w:r>
    </w:p>
    <w:p w14:paraId="19D8A2F4" w14:textId="383941D6" w:rsidR="006C5811" w:rsidRPr="005D4E78" w:rsidRDefault="00D53D10" w:rsidP="00BD1784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  <w:r w:rsidRPr="00D53D10">
        <w:rPr>
          <w:rFonts w:ascii="Bookman Old Style" w:hAnsi="Bookman Old Style"/>
          <w:sz w:val="20"/>
          <w:szCs w:val="20"/>
          <w:lang w:val="bg-BG"/>
        </w:rPr>
        <w:t>Отговорен одитор, който извършва задължителен финансов одит на финансов отчет от името на одиторско дружество в предприятие от обществен интерес, се заменя, след като е изпълнявал одиторски ангажименти по задължителен финансов одит в продължение на 7 поредни години от датата на назначаването на одиторското дружество в това предприятие. Този регистриран одитор не може да изпълнява в качеството си на отговорен одитор ангажименти за задължителен финансов одит в предприятието в продължение на 4 години от датата на оттеглянето си.</w:t>
      </w:r>
    </w:p>
    <w:p w14:paraId="14055D93" w14:textId="77777777" w:rsidR="00BD1784" w:rsidRDefault="00BD1784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214EB78D" w14:textId="60807912" w:rsidR="00321729" w:rsidRPr="00321729" w:rsidRDefault="006C5811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>1</w:t>
      </w:r>
      <w:r w:rsidR="00BD1784"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.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 w:rsidR="00BD1784"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 w:rsidR="00230D9E">
        <w:rPr>
          <w:rFonts w:ascii="Bookman Old Style" w:hAnsi="Bookman Old Style"/>
          <w:b/>
          <w:sz w:val="20"/>
          <w:szCs w:val="20"/>
          <w:lang w:val="bg-BG"/>
        </w:rPr>
        <w:t xml:space="preserve">за </w:t>
      </w:r>
      <w:r w:rsidR="00D7357F">
        <w:rPr>
          <w:rFonts w:ascii="Bookman Old Style" w:hAnsi="Bookman Old Style"/>
          <w:b/>
          <w:sz w:val="20"/>
          <w:szCs w:val="20"/>
          <w:lang w:val="bg-BG"/>
        </w:rPr>
        <w:t>202</w:t>
      </w:r>
      <w:r w:rsidR="0098263C">
        <w:rPr>
          <w:rFonts w:ascii="Bookman Old Style" w:hAnsi="Bookman Old Style"/>
          <w:b/>
          <w:sz w:val="20"/>
          <w:szCs w:val="20"/>
          <w:lang w:val="bg-BG"/>
        </w:rPr>
        <w:t>1</w:t>
      </w:r>
      <w:r w:rsidR="00230D9E">
        <w:rPr>
          <w:rFonts w:ascii="Bookman Old Style" w:hAnsi="Bookman Old Style"/>
          <w:b/>
          <w:sz w:val="20"/>
          <w:szCs w:val="20"/>
          <w:lang w:val="bg-BG"/>
        </w:rPr>
        <w:t xml:space="preserve"> година 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6DCE877F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3D685E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E42EAD">
        <w:rPr>
          <w:rFonts w:ascii="Bookman Old Style" w:hAnsi="Bookman Old Style"/>
          <w:sz w:val="20"/>
          <w:szCs w:val="20"/>
          <w:lang w:val="bg-BG"/>
        </w:rPr>
        <w:t>2</w:t>
      </w:r>
      <w:r w:rsidR="00366372">
        <w:rPr>
          <w:rFonts w:ascii="Bookman Old Style" w:hAnsi="Bookman Old Style"/>
          <w:sz w:val="20"/>
          <w:szCs w:val="20"/>
          <w:lang w:val="bg-BG"/>
        </w:rPr>
        <w:t>9</w:t>
      </w:r>
      <w:r w:rsidR="000636AF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4877F8">
        <w:rPr>
          <w:rFonts w:ascii="Bookman Old Style" w:hAnsi="Bookman Old Style"/>
          <w:sz w:val="20"/>
          <w:szCs w:val="20"/>
          <w:lang w:val="bg-BG"/>
        </w:rPr>
        <w:t>5</w:t>
      </w:r>
      <w:r w:rsidR="000636AF">
        <w:rPr>
          <w:rFonts w:ascii="Bookman Old Style" w:hAnsi="Bookman Old Style"/>
          <w:sz w:val="20"/>
          <w:szCs w:val="20"/>
          <w:lang w:val="bg-BG"/>
        </w:rPr>
        <w:t>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4ECCDA32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D97219">
        <w:rPr>
          <w:rFonts w:ascii="Bookman Old Style" w:hAnsi="Bookman Old Style"/>
          <w:sz w:val="20"/>
          <w:szCs w:val="20"/>
          <w:lang w:val="bg-BG"/>
        </w:rPr>
        <w:t>1</w:t>
      </w:r>
      <w:r w:rsidR="004D0B14">
        <w:rPr>
          <w:rFonts w:ascii="Bookman Old Style" w:hAnsi="Bookman Old Style"/>
          <w:sz w:val="20"/>
          <w:szCs w:val="20"/>
          <w:lang w:val="bg-BG"/>
        </w:rPr>
        <w:t>5</w:t>
      </w:r>
      <w:r w:rsidR="00D97219">
        <w:rPr>
          <w:rFonts w:ascii="Bookman Old Style" w:hAnsi="Bookman Old Style"/>
          <w:sz w:val="20"/>
          <w:szCs w:val="20"/>
          <w:lang w:val="bg-BG"/>
        </w:rPr>
        <w:t>8</w:t>
      </w:r>
      <w:r w:rsidR="000636AF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4D0B14">
        <w:rPr>
          <w:rFonts w:ascii="Bookman Old Style" w:hAnsi="Bookman Old Style"/>
          <w:sz w:val="20"/>
          <w:szCs w:val="20"/>
          <w:lang w:val="bg-BG"/>
        </w:rPr>
        <w:t>0</w:t>
      </w:r>
      <w:r w:rsidR="00D97219">
        <w:rPr>
          <w:rFonts w:ascii="Bookman Old Style" w:hAnsi="Bookman Old Style"/>
          <w:sz w:val="20"/>
          <w:szCs w:val="20"/>
          <w:lang w:val="bg-BG"/>
        </w:rPr>
        <w:t>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61969F2" w14:textId="5D8D98BF" w:rsidR="00480324" w:rsidRPr="005D4E78" w:rsidRDefault="00FE0823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31</w:t>
      </w:r>
      <w:r w:rsidR="000636AF">
        <w:rPr>
          <w:rFonts w:ascii="Bookman Old Style" w:hAnsi="Bookman Old Style"/>
          <w:sz w:val="20"/>
          <w:szCs w:val="20"/>
        </w:rPr>
        <w:t xml:space="preserve"> март </w:t>
      </w:r>
      <w:r w:rsidR="00511F01">
        <w:rPr>
          <w:rFonts w:ascii="Bookman Old Style" w:hAnsi="Bookman Old Style"/>
          <w:sz w:val="20"/>
          <w:szCs w:val="20"/>
          <w:lang w:val="bg-BG"/>
        </w:rPr>
        <w:t>202</w:t>
      </w:r>
      <w:r w:rsidR="00AA6181">
        <w:rPr>
          <w:rFonts w:ascii="Bookman Old Style" w:hAnsi="Bookman Old Style"/>
          <w:sz w:val="20"/>
          <w:szCs w:val="20"/>
          <w:lang w:val="bg-BG"/>
        </w:rPr>
        <w:t>2</w:t>
      </w:r>
      <w:r w:rsidR="006C5811"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00517D81" w14:textId="3035B572" w:rsidR="006C5811" w:rsidRPr="005D4E78" w:rsidRDefault="00AF4F1F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“Юнайтед одитърс” ООД</w:t>
      </w:r>
      <w:r w:rsidR="006C5811" w:rsidRPr="005D4E78">
        <w:rPr>
          <w:rFonts w:ascii="Bookman Old Style" w:hAnsi="Bookman Old Style"/>
          <w:sz w:val="20"/>
          <w:szCs w:val="20"/>
        </w:rPr>
        <w:t>: ……………</w:t>
      </w:r>
      <w:r>
        <w:rPr>
          <w:rFonts w:ascii="Bookman Old Style" w:hAnsi="Bookman Old Style"/>
          <w:sz w:val="20"/>
          <w:szCs w:val="20"/>
          <w:lang w:val="bg-BG"/>
        </w:rPr>
        <w:t>...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</w:t>
      </w:r>
      <w:r w:rsidR="006C5811" w:rsidRPr="005D4E78">
        <w:rPr>
          <w:rFonts w:ascii="Bookman Old Style" w:hAnsi="Bookman Old Style"/>
          <w:sz w:val="20"/>
          <w:szCs w:val="20"/>
        </w:rPr>
        <w:t>………………</w:t>
      </w:r>
    </w:p>
    <w:p w14:paraId="65672ECD" w14:textId="26082145" w:rsidR="00480324" w:rsidRPr="00853D01" w:rsidRDefault="00EB4BAB" w:rsidP="00355D5B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</w:rPr>
        <w:t xml:space="preserve">Николай Орешаров, </w:t>
      </w:r>
      <w:r w:rsidR="00AF4F1F">
        <w:rPr>
          <w:rFonts w:ascii="Bookman Old Style" w:hAnsi="Bookman Old Style"/>
          <w:sz w:val="20"/>
          <w:szCs w:val="20"/>
        </w:rPr>
        <w:t>управител</w:t>
      </w:r>
    </w:p>
    <w:sectPr w:rsidR="00480324" w:rsidRPr="00853D01" w:rsidSect="00355D5B">
      <w:footerReference w:type="even" r:id="rId7"/>
      <w:footerReference w:type="default" r:id="rId8"/>
      <w:pgSz w:w="11900" w:h="16840"/>
      <w:pgMar w:top="547" w:right="560" w:bottom="1003" w:left="1701" w:header="720" w:footer="33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307A6" w14:textId="77777777" w:rsidR="00E87968" w:rsidRDefault="00E87968" w:rsidP="00EB4BAB">
      <w:r>
        <w:separator/>
      </w:r>
    </w:p>
  </w:endnote>
  <w:endnote w:type="continuationSeparator" w:id="0">
    <w:p w14:paraId="2DACECC0" w14:textId="77777777" w:rsidR="00E87968" w:rsidRDefault="00E87968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A7576F">
      <w:rPr>
        <w:rStyle w:val="PageNumber"/>
        <w:rFonts w:ascii="Calibri" w:hAnsi="Calibri"/>
        <w:noProof/>
        <w:sz w:val="18"/>
        <w:szCs w:val="18"/>
      </w:rPr>
      <w:t>1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D4396" w14:textId="77777777" w:rsidR="00E87968" w:rsidRDefault="00E87968" w:rsidP="00EB4BAB">
      <w:r>
        <w:separator/>
      </w:r>
    </w:p>
  </w:footnote>
  <w:footnote w:type="continuationSeparator" w:id="0">
    <w:p w14:paraId="265ED1E0" w14:textId="77777777" w:rsidR="00E87968" w:rsidRDefault="00E87968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49005302">
    <w:abstractNumId w:val="0"/>
  </w:num>
  <w:num w:numId="2" w16cid:durableId="42292608">
    <w:abstractNumId w:val="1"/>
  </w:num>
  <w:num w:numId="3" w16cid:durableId="124664703">
    <w:abstractNumId w:val="2"/>
  </w:num>
  <w:num w:numId="4" w16cid:durableId="922841359">
    <w:abstractNumId w:val="3"/>
  </w:num>
  <w:num w:numId="5" w16cid:durableId="1384789271">
    <w:abstractNumId w:val="4"/>
  </w:num>
  <w:num w:numId="6" w16cid:durableId="664208496">
    <w:abstractNumId w:val="5"/>
  </w:num>
  <w:num w:numId="7" w16cid:durableId="402532256">
    <w:abstractNumId w:val="6"/>
  </w:num>
  <w:num w:numId="8" w16cid:durableId="1665620448">
    <w:abstractNumId w:val="7"/>
  </w:num>
  <w:num w:numId="9" w16cid:durableId="1450858469">
    <w:abstractNumId w:val="8"/>
  </w:num>
  <w:num w:numId="10" w16cid:durableId="2718603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0636AF"/>
    <w:rsid w:val="00120BE3"/>
    <w:rsid w:val="00171B55"/>
    <w:rsid w:val="00173EC1"/>
    <w:rsid w:val="001A25E1"/>
    <w:rsid w:val="001B7657"/>
    <w:rsid w:val="001C36C6"/>
    <w:rsid w:val="001E0DAD"/>
    <w:rsid w:val="00201FB7"/>
    <w:rsid w:val="00230D9E"/>
    <w:rsid w:val="00235465"/>
    <w:rsid w:val="0024693E"/>
    <w:rsid w:val="00271F54"/>
    <w:rsid w:val="002741B3"/>
    <w:rsid w:val="002F28E7"/>
    <w:rsid w:val="00321729"/>
    <w:rsid w:val="0033464E"/>
    <w:rsid w:val="00334FDD"/>
    <w:rsid w:val="00355D5B"/>
    <w:rsid w:val="00360979"/>
    <w:rsid w:val="00366372"/>
    <w:rsid w:val="00366706"/>
    <w:rsid w:val="003C02EC"/>
    <w:rsid w:val="003C2C19"/>
    <w:rsid w:val="003C4497"/>
    <w:rsid w:val="003D685E"/>
    <w:rsid w:val="003E6C55"/>
    <w:rsid w:val="00433950"/>
    <w:rsid w:val="00442DBB"/>
    <w:rsid w:val="00474603"/>
    <w:rsid w:val="00480324"/>
    <w:rsid w:val="004877F8"/>
    <w:rsid w:val="00497A4A"/>
    <w:rsid w:val="004B7858"/>
    <w:rsid w:val="004B7934"/>
    <w:rsid w:val="004C0A8F"/>
    <w:rsid w:val="004D0B14"/>
    <w:rsid w:val="004D246F"/>
    <w:rsid w:val="004F2140"/>
    <w:rsid w:val="004F6119"/>
    <w:rsid w:val="00511F01"/>
    <w:rsid w:val="005253B9"/>
    <w:rsid w:val="00533E8A"/>
    <w:rsid w:val="00547FBE"/>
    <w:rsid w:val="00552A1F"/>
    <w:rsid w:val="00557D98"/>
    <w:rsid w:val="00573C86"/>
    <w:rsid w:val="005835CF"/>
    <w:rsid w:val="0059430F"/>
    <w:rsid w:val="005C204E"/>
    <w:rsid w:val="005D4E78"/>
    <w:rsid w:val="005F6C06"/>
    <w:rsid w:val="00606DF4"/>
    <w:rsid w:val="00624A82"/>
    <w:rsid w:val="00631D4E"/>
    <w:rsid w:val="00647646"/>
    <w:rsid w:val="006721FE"/>
    <w:rsid w:val="006802F8"/>
    <w:rsid w:val="00682DD8"/>
    <w:rsid w:val="0068681F"/>
    <w:rsid w:val="006937AB"/>
    <w:rsid w:val="006952B8"/>
    <w:rsid w:val="006B7033"/>
    <w:rsid w:val="006C5811"/>
    <w:rsid w:val="00723A37"/>
    <w:rsid w:val="007335E3"/>
    <w:rsid w:val="007342C5"/>
    <w:rsid w:val="00735275"/>
    <w:rsid w:val="00762A43"/>
    <w:rsid w:val="007827D5"/>
    <w:rsid w:val="00794ECE"/>
    <w:rsid w:val="00796217"/>
    <w:rsid w:val="007E3B75"/>
    <w:rsid w:val="007F79DC"/>
    <w:rsid w:val="00810091"/>
    <w:rsid w:val="00814D60"/>
    <w:rsid w:val="0081538D"/>
    <w:rsid w:val="00817FAD"/>
    <w:rsid w:val="00832A17"/>
    <w:rsid w:val="00852393"/>
    <w:rsid w:val="00853D01"/>
    <w:rsid w:val="00860F0F"/>
    <w:rsid w:val="00892A74"/>
    <w:rsid w:val="00894E00"/>
    <w:rsid w:val="008A41C8"/>
    <w:rsid w:val="008B1B76"/>
    <w:rsid w:val="008C3AA2"/>
    <w:rsid w:val="00900A30"/>
    <w:rsid w:val="00913C88"/>
    <w:rsid w:val="009218A0"/>
    <w:rsid w:val="009432C8"/>
    <w:rsid w:val="0098263C"/>
    <w:rsid w:val="009E0C34"/>
    <w:rsid w:val="009E6690"/>
    <w:rsid w:val="00A1172C"/>
    <w:rsid w:val="00A20550"/>
    <w:rsid w:val="00A7576F"/>
    <w:rsid w:val="00A87F2E"/>
    <w:rsid w:val="00A95FE5"/>
    <w:rsid w:val="00AA4392"/>
    <w:rsid w:val="00AA6181"/>
    <w:rsid w:val="00AD7E08"/>
    <w:rsid w:val="00AE0CAD"/>
    <w:rsid w:val="00AF1164"/>
    <w:rsid w:val="00AF4F1F"/>
    <w:rsid w:val="00B421C1"/>
    <w:rsid w:val="00B458EA"/>
    <w:rsid w:val="00B87DBB"/>
    <w:rsid w:val="00BA10B7"/>
    <w:rsid w:val="00BB1B23"/>
    <w:rsid w:val="00BB5C33"/>
    <w:rsid w:val="00BC44E6"/>
    <w:rsid w:val="00BD1784"/>
    <w:rsid w:val="00C00EAB"/>
    <w:rsid w:val="00C23B46"/>
    <w:rsid w:val="00C6254C"/>
    <w:rsid w:val="00C81EA3"/>
    <w:rsid w:val="00CE1134"/>
    <w:rsid w:val="00CF1F7F"/>
    <w:rsid w:val="00D03A78"/>
    <w:rsid w:val="00D06F88"/>
    <w:rsid w:val="00D22649"/>
    <w:rsid w:val="00D3034D"/>
    <w:rsid w:val="00D53D10"/>
    <w:rsid w:val="00D7357F"/>
    <w:rsid w:val="00D81F55"/>
    <w:rsid w:val="00D97219"/>
    <w:rsid w:val="00DA39D4"/>
    <w:rsid w:val="00DB5981"/>
    <w:rsid w:val="00DC63E0"/>
    <w:rsid w:val="00DD103A"/>
    <w:rsid w:val="00DD1955"/>
    <w:rsid w:val="00DE2B41"/>
    <w:rsid w:val="00E4145E"/>
    <w:rsid w:val="00E42EAD"/>
    <w:rsid w:val="00E87968"/>
    <w:rsid w:val="00E87EA6"/>
    <w:rsid w:val="00EA596F"/>
    <w:rsid w:val="00EB4BAB"/>
    <w:rsid w:val="00EC5AE7"/>
    <w:rsid w:val="00EC688B"/>
    <w:rsid w:val="00F241D1"/>
    <w:rsid w:val="00F56352"/>
    <w:rsid w:val="00F916C9"/>
    <w:rsid w:val="00FA6C49"/>
    <w:rsid w:val="00FC0310"/>
    <w:rsid w:val="00FE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102</cp:revision>
  <cp:lastPrinted>2015-08-13T13:18:00Z</cp:lastPrinted>
  <dcterms:created xsi:type="dcterms:W3CDTF">2012-01-21T19:54:00Z</dcterms:created>
  <dcterms:modified xsi:type="dcterms:W3CDTF">2022-03-31T08:26:00Z</dcterms:modified>
  <cp:category/>
</cp:coreProperties>
</file>