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0B30A4" w14:textId="6D526B04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>ДОКЛАД ЗА ПРОЗРАЧНОСТ</w:t>
      </w:r>
      <w:r w:rsidR="00814D60">
        <w:rPr>
          <w:rFonts w:ascii="Bookman Old Style" w:hAnsi="Bookman Old Style"/>
          <w:b/>
          <w:bCs/>
          <w:sz w:val="20"/>
          <w:szCs w:val="20"/>
          <w:lang w:val="bg-BG"/>
        </w:rPr>
        <w:t xml:space="preserve"> </w:t>
      </w:r>
      <w:r w:rsidR="00852393"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ЗА </w:t>
      </w:r>
      <w:r w:rsidR="00B51F0C">
        <w:rPr>
          <w:rFonts w:ascii="Bookman Old Style" w:hAnsi="Bookman Old Style"/>
          <w:b/>
          <w:bCs/>
          <w:sz w:val="20"/>
          <w:szCs w:val="20"/>
          <w:lang w:val="bg-BG"/>
        </w:rPr>
        <w:t>201</w:t>
      </w:r>
      <w:r w:rsidR="00F66F4A">
        <w:rPr>
          <w:rFonts w:ascii="Bookman Old Style" w:hAnsi="Bookman Old Style"/>
          <w:b/>
          <w:bCs/>
          <w:sz w:val="20"/>
          <w:szCs w:val="20"/>
          <w:lang w:val="bg-BG"/>
        </w:rPr>
        <w:t>8</w:t>
      </w: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 ГОДИНА</w:t>
      </w:r>
    </w:p>
    <w:p w14:paraId="0355FAC0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>НА РЕГИСТРИРАНИЯ ОДИТОР НИКОЛАЙ ОРЕШАРОВ ДИПЛОМА № 0494</w:t>
      </w:r>
    </w:p>
    <w:p w14:paraId="14815305" w14:textId="77777777" w:rsidR="006C5811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405AB44B" w14:textId="77777777" w:rsidR="00762A43" w:rsidRPr="005D4E78" w:rsidRDefault="00762A4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72C3740A" w14:textId="77777777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1. </w:t>
      </w:r>
      <w:r w:rsidR="006C5811"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Pr="005D4E78">
        <w:rPr>
          <w:rFonts w:ascii="Bookman Old Style" w:hAnsi="Bookman Old Style" w:cs="Verdana"/>
          <w:b/>
          <w:sz w:val="20"/>
          <w:szCs w:val="20"/>
        </w:rPr>
        <w:t>писание на правната и организационната форма и на собств</w:t>
      </w:r>
      <w:r w:rsidR="006C5811" w:rsidRPr="005D4E78">
        <w:rPr>
          <w:rFonts w:ascii="Bookman Old Style" w:hAnsi="Bookman Old Style" w:cs="Verdana"/>
          <w:b/>
          <w:sz w:val="20"/>
          <w:szCs w:val="20"/>
        </w:rPr>
        <w:t>еността на регистрирания одитор</w:t>
      </w:r>
    </w:p>
    <w:p w14:paraId="4F4798D2" w14:textId="54CA48D1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Николай Николов Орешаров</w:t>
      </w:r>
      <w:r w:rsidR="00271F54">
        <w:rPr>
          <w:rFonts w:ascii="Bookman Old Style" w:hAnsi="Bookman Old Style" w:cs="Verdana"/>
          <w:sz w:val="20"/>
          <w:szCs w:val="20"/>
        </w:rPr>
        <w:t xml:space="preserve"> е дипломиран експерт-</w:t>
      </w:r>
      <w:r w:rsidRPr="005D4E78">
        <w:rPr>
          <w:rFonts w:ascii="Bookman Old Style" w:hAnsi="Bookman Old Style" w:cs="Verdana"/>
          <w:sz w:val="20"/>
          <w:szCs w:val="20"/>
        </w:rPr>
        <w:t>счетоводител,</w:t>
      </w:r>
      <w:r w:rsidR="00A20550">
        <w:rPr>
          <w:rFonts w:ascii="Bookman Old Style" w:hAnsi="Bookman Old Style" w:cs="Verdana"/>
          <w:sz w:val="20"/>
          <w:szCs w:val="20"/>
        </w:rPr>
        <w:t xml:space="preserve"> </w:t>
      </w:r>
      <w:r w:rsidRPr="005D4E78">
        <w:rPr>
          <w:rFonts w:ascii="Bookman Old Style" w:hAnsi="Bookman Old Style" w:cs="Verdana"/>
          <w:sz w:val="20"/>
          <w:szCs w:val="20"/>
        </w:rPr>
        <w:t xml:space="preserve">регистриран одитор с диплома № 0494. Одиторската професия </w:t>
      </w:r>
      <w:r w:rsidR="001A25E1">
        <w:rPr>
          <w:rFonts w:ascii="Bookman Old Style" w:hAnsi="Bookman Old Style" w:cs="Verdana"/>
          <w:sz w:val="20"/>
          <w:szCs w:val="20"/>
        </w:rPr>
        <w:t>упражнява самостоятелно и</w:t>
      </w:r>
      <w:r w:rsidR="00D93A46">
        <w:rPr>
          <w:rFonts w:ascii="Bookman Old Style" w:hAnsi="Bookman Old Style" w:cs="Verdana"/>
          <w:sz w:val="20"/>
          <w:szCs w:val="20"/>
        </w:rPr>
        <w:t> </w:t>
      </w:r>
      <w:r w:rsidRPr="005D4E78">
        <w:rPr>
          <w:rFonts w:ascii="Bookman Old Style" w:hAnsi="Bookman Old Style" w:cs="Verdana"/>
          <w:sz w:val="20"/>
          <w:szCs w:val="20"/>
        </w:rPr>
        <w:t xml:space="preserve">чрез </w:t>
      </w:r>
      <w:r w:rsidR="001A25E1">
        <w:rPr>
          <w:rFonts w:ascii="Bookman Old Style" w:hAnsi="Bookman Old Style" w:cs="Verdana"/>
          <w:sz w:val="20"/>
          <w:szCs w:val="20"/>
        </w:rPr>
        <w:t>участие в одиторското дружество</w:t>
      </w:r>
      <w:r w:rsidRPr="005D4E78">
        <w:rPr>
          <w:rFonts w:ascii="Bookman Old Style" w:hAnsi="Bookman Old Style" w:cs="Verdana"/>
          <w:sz w:val="20"/>
          <w:szCs w:val="20"/>
        </w:rPr>
        <w:t xml:space="preserve"> </w:t>
      </w:r>
      <w:r w:rsidRPr="005D4E78">
        <w:rPr>
          <w:rFonts w:ascii="Bookman Old Style" w:hAnsi="Bookman Old Style"/>
          <w:sz w:val="20"/>
          <w:szCs w:val="20"/>
          <w:lang w:val="bg-BG"/>
        </w:rPr>
        <w:t>“</w:t>
      </w:r>
      <w:r w:rsidR="001A25E1">
        <w:rPr>
          <w:rFonts w:ascii="Bookman Old Style" w:hAnsi="Bookman Old Style"/>
          <w:sz w:val="20"/>
          <w:szCs w:val="20"/>
          <w:lang w:val="bg-BG"/>
        </w:rPr>
        <w:t>Юнайтед одитърс” ООД</w:t>
      </w:r>
      <w:r w:rsidRPr="005D4E78">
        <w:rPr>
          <w:rFonts w:ascii="Bookman Old Style" w:hAnsi="Bookman Old Style" w:cs="Verdana"/>
          <w:sz w:val="20"/>
          <w:szCs w:val="20"/>
        </w:rPr>
        <w:t xml:space="preserve">.  </w:t>
      </w:r>
    </w:p>
    <w:p w14:paraId="08BE8D6E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1445FF9" w14:textId="286D9862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2.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К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огато одиторско </w:t>
      </w:r>
      <w:r w:rsidR="001A25E1">
        <w:rPr>
          <w:rFonts w:ascii="Bookman Old Style" w:hAnsi="Bookman Old Style" w:cs="Verdana"/>
          <w:b/>
          <w:sz w:val="20"/>
          <w:szCs w:val="20"/>
        </w:rPr>
        <w:t>дружество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е част от мрежа - описание на мрежата, юридически и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структурни договорености в нея</w:t>
      </w:r>
    </w:p>
    <w:p w14:paraId="072290FA" w14:textId="77777777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</w:t>
      </w:r>
    </w:p>
    <w:p w14:paraId="54207F2A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7DBB5EDF" w14:textId="1A50EE46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3.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 на управленската струк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тура на одиторското </w:t>
      </w:r>
      <w:r w:rsidR="00321729">
        <w:rPr>
          <w:rFonts w:ascii="Bookman Old Style" w:hAnsi="Bookman Old Style" w:cs="Verdana"/>
          <w:b/>
          <w:sz w:val="20"/>
          <w:szCs w:val="20"/>
        </w:rPr>
        <w:t>дружество</w:t>
      </w:r>
    </w:p>
    <w:p w14:paraId="18339171" w14:textId="145DBB6A" w:rsidR="006C5811" w:rsidRPr="005D4E78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Неприложимо</w:t>
      </w:r>
    </w:p>
    <w:p w14:paraId="0D5F5C6B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692979" w14:textId="2F25F50D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4.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писание на системата за вътрешен контрол на качеството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>и декларация от регистрирания одитор – физическо лице, съответно от лицата, управляващи одиторското дружество, за ефективността на нейното функциониране</w:t>
      </w:r>
    </w:p>
    <w:p w14:paraId="26B6241D" w14:textId="6AEB8DBF" w:rsidR="00894E00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Одиторската дейност се осъществява на основата на приета и въведена в действие система за контрол върху качеството. Правилата и процедурите на тази система са описани в Наръчник за контрол върху качеството. Всички сътрудници и помощни</w:t>
      </w:r>
      <w:r w:rsidR="00DD1955" w:rsidRPr="005D4E78">
        <w:rPr>
          <w:rFonts w:ascii="Bookman Old Style" w:hAnsi="Bookman Old Style"/>
          <w:sz w:val="20"/>
          <w:szCs w:val="20"/>
          <w:lang w:val="bg-BG"/>
        </w:rPr>
        <w:t>к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-одитори се запознават и прилагат тази система. Периодично </w:t>
      </w:r>
      <w:r w:rsidR="002741B3">
        <w:rPr>
          <w:rFonts w:ascii="Bookman Old Style" w:hAnsi="Bookman Old Style"/>
          <w:sz w:val="20"/>
          <w:szCs w:val="20"/>
          <w:lang w:val="bg-BG"/>
        </w:rPr>
        <w:t>външен регистриран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одитор извършва текущо наблюдение относно ефективността на функциониране на системата за качество, за което издава доклад. </w:t>
      </w:r>
    </w:p>
    <w:p w14:paraId="69A9DA16" w14:textId="4AF7D159" w:rsidR="001A25E1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 xml:space="preserve">Регистрираният одитор Николай Орешаров декларира, че </w:t>
      </w:r>
      <w:r w:rsidR="00BC44E6">
        <w:rPr>
          <w:rFonts w:ascii="Bookman Old Style" w:hAnsi="Bookman Old Style"/>
          <w:sz w:val="20"/>
          <w:szCs w:val="20"/>
          <w:lang w:val="bg-BG"/>
        </w:rPr>
        <w:t>ефективността от функционирането на системата за вътрешен контрол на качеството съответства на изискванията на одиторските стандарти.</w:t>
      </w:r>
    </w:p>
    <w:p w14:paraId="34206804" w14:textId="77777777" w:rsidR="001A25E1" w:rsidRPr="005D4E78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34944062" w14:textId="744433E7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5.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Д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атата на </w:t>
      </w:r>
      <w:r w:rsidR="00321729">
        <w:rPr>
          <w:rFonts w:ascii="Bookman Old Style" w:hAnsi="Bookman Old Style" w:cs="Verdana"/>
          <w:b/>
          <w:sz w:val="20"/>
          <w:szCs w:val="20"/>
        </w:rPr>
        <w:t>провеждане на последната инспекция за гарантиране на качеството съгласно чл. 85 от ЗНФО</w:t>
      </w:r>
    </w:p>
    <w:p w14:paraId="0798FCF4" w14:textId="077D3BA6" w:rsidR="00F66F4A" w:rsidRPr="003C02EC" w:rsidRDefault="00F66F4A" w:rsidP="00F66F4A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 w:cs="Verdana"/>
          <w:sz w:val="20"/>
          <w:szCs w:val="20"/>
          <w:lang w:val="bg-BG"/>
        </w:rPr>
        <w:t>С решение на КПНРО от 21.02.2017 г. са приети резултатите от извършена инспекция за гарантиране на качеството. Дадената от КПНРО оценка е „Б“.</w:t>
      </w:r>
    </w:p>
    <w:p w14:paraId="01D39700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D548B41" w14:textId="4034311D" w:rsidR="00480324" w:rsidRPr="00FC0310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6.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С</w:t>
      </w:r>
      <w:r w:rsidR="00321729">
        <w:rPr>
          <w:rFonts w:ascii="Bookman Old Style" w:hAnsi="Bookman Old Style" w:cs="Verdana"/>
          <w:b/>
          <w:sz w:val="20"/>
          <w:szCs w:val="20"/>
        </w:rPr>
        <w:t>писък на предприятията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от обществен интерес, на които през </w:t>
      </w:r>
      <w:r w:rsidR="00F66F4A">
        <w:rPr>
          <w:rFonts w:ascii="Bookman Old Style" w:hAnsi="Bookman Old Style" w:cs="Verdana"/>
          <w:b/>
          <w:sz w:val="20"/>
          <w:szCs w:val="20"/>
          <w:lang w:val="bg-BG"/>
        </w:rPr>
        <w:t>2018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година регистраният одитор е изпълнил ангажименти за задължителен финансов одит</w:t>
      </w:r>
    </w:p>
    <w:p w14:paraId="1F6F158F" w14:textId="2D915651" w:rsidR="00AA4392" w:rsidRPr="005D4E78" w:rsidRDefault="00F66F4A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През 2018 година не са одитирани предприятия с дейност от обществен интерес.</w:t>
      </w:r>
    </w:p>
    <w:p w14:paraId="039ACA5F" w14:textId="77777777" w:rsidR="005D4E78" w:rsidRDefault="005D4E78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7D7B400" w14:textId="136A517C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7.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писание за практиките на регистрирания одитор, свързани с независимостта; в </w:t>
      </w:r>
      <w:r w:rsidR="00321729">
        <w:rPr>
          <w:rFonts w:ascii="Bookman Old Style" w:hAnsi="Bookman Old Style" w:cs="Verdana"/>
          <w:b/>
          <w:sz w:val="20"/>
          <w:szCs w:val="20"/>
        </w:rPr>
        <w:t>доклада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трябва да се потвърди, че през последната година е </w:t>
      </w:r>
      <w:r w:rsidR="00321729">
        <w:rPr>
          <w:rFonts w:ascii="Bookman Old Style" w:hAnsi="Bookman Old Style" w:cs="Verdana"/>
          <w:b/>
          <w:sz w:val="20"/>
          <w:szCs w:val="20"/>
        </w:rPr>
        <w:t>бил извършен вътрешен преглед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за спазване на изискван</w:t>
      </w:r>
      <w:r w:rsidR="00321729">
        <w:rPr>
          <w:rFonts w:ascii="Bookman Old Style" w:hAnsi="Bookman Old Style" w:cs="Verdana"/>
          <w:b/>
          <w:sz w:val="20"/>
          <w:szCs w:val="20"/>
        </w:rPr>
        <w:t>ията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>
        <w:rPr>
          <w:rFonts w:ascii="Bookman Old Style" w:hAnsi="Bookman Old Style" w:cs="Verdana"/>
          <w:b/>
          <w:sz w:val="20"/>
          <w:szCs w:val="20"/>
        </w:rPr>
        <w:t>относно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независимостта</w:t>
      </w:r>
    </w:p>
    <w:p w14:paraId="19212544" w14:textId="0E82B5EA" w:rsidR="0024693E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 xml:space="preserve">Преди приемане на нов одиторски ангажимент или вземане на решение за продължаване на одиторски ангажимент се извършва вътрешна проверка на независимостта на регистрирания одитор и помощник-одиторите, които ще </w:t>
      </w:r>
      <w:r w:rsidR="003D3301" w:rsidRPr="005D4E78">
        <w:rPr>
          <w:rFonts w:ascii="Bookman Old Style" w:hAnsi="Bookman Old Style"/>
          <w:sz w:val="20"/>
          <w:szCs w:val="20"/>
          <w:lang w:val="bg-BG"/>
        </w:rPr>
        <w:t>участват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в ангажимента, спрямо одитираното предприятие, включително чрез подписване на съответни декларации.</w:t>
      </w:r>
    </w:p>
    <w:p w14:paraId="2C2397FD" w14:textId="77777777" w:rsidR="00814D60" w:rsidRPr="005D4E78" w:rsidRDefault="00814D6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279F5D33" w14:textId="77777777" w:rsidR="00AA4392" w:rsidRPr="005D4E78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lastRenderedPageBreak/>
        <w:t>Потвърждавам, че през последната финансова година е била извършена вътрешна проверка за спазване на изискванията, свързани с независимостта.</w:t>
      </w:r>
    </w:p>
    <w:p w14:paraId="27C7298C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91A64B" w14:textId="662960A5" w:rsidR="00480324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8.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писание на политиката, която регистрираният одитор прилага по отношение на обучението във връзка с продължаващото професионално развитие по чл. 30;</w:t>
      </w:r>
    </w:p>
    <w:p w14:paraId="58B1292A" w14:textId="041A9CD7" w:rsidR="00271F54" w:rsidRDefault="00B51F0C" w:rsidP="00D03A78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През 201</w:t>
      </w:r>
      <w:r w:rsidR="00F66F4A">
        <w:rPr>
          <w:rFonts w:ascii="Bookman Old Style" w:hAnsi="Bookman Old Style"/>
          <w:sz w:val="20"/>
          <w:szCs w:val="20"/>
          <w:lang w:val="bg-BG"/>
        </w:rPr>
        <w:t>8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година, регистрираният одитор е участвал в следните </w:t>
      </w:r>
      <w:r w:rsidR="00F66F4A">
        <w:rPr>
          <w:rFonts w:ascii="Bookman Old Style" w:hAnsi="Bookman Old Style"/>
          <w:sz w:val="20"/>
          <w:szCs w:val="20"/>
          <w:lang w:val="bg-BG"/>
        </w:rPr>
        <w:t>обучения</w:t>
      </w:r>
      <w:r w:rsidR="00433950">
        <w:rPr>
          <w:rFonts w:ascii="Bookman Old Style" w:hAnsi="Bookman Old Style"/>
          <w:sz w:val="20"/>
          <w:szCs w:val="20"/>
          <w:lang w:val="bg-BG"/>
        </w:rPr>
        <w:t>:</w:t>
      </w:r>
    </w:p>
    <w:p w14:paraId="09CF10DF" w14:textId="77777777" w:rsidR="00F66F4A" w:rsidRDefault="00F66F4A" w:rsidP="00F66F4A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B51F0C">
        <w:rPr>
          <w:rFonts w:ascii="Bookman Old Style" w:hAnsi="Bookman Old Style"/>
          <w:sz w:val="20"/>
          <w:szCs w:val="20"/>
          <w:lang w:val="bg-BG"/>
        </w:rPr>
        <w:t xml:space="preserve">“Годишно обучение по счетоводство, данъци и одит”, 40 учебни часа, период от </w:t>
      </w:r>
      <w:r>
        <w:rPr>
          <w:rFonts w:ascii="Bookman Old Style" w:hAnsi="Bookman Old Style"/>
          <w:sz w:val="20"/>
          <w:szCs w:val="20"/>
          <w:lang w:val="bg-BG"/>
        </w:rPr>
        <w:t>8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до </w:t>
      </w:r>
      <w:r>
        <w:rPr>
          <w:rFonts w:ascii="Bookman Old Style" w:hAnsi="Bookman Old Style"/>
          <w:sz w:val="20"/>
          <w:szCs w:val="20"/>
          <w:lang w:val="bg-BG"/>
        </w:rPr>
        <w:t>12 януари 2018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359AD2E1" w14:textId="77777777" w:rsidR="00B51F0C" w:rsidRPr="00D06F88" w:rsidRDefault="00B51F0C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</w:p>
    <w:p w14:paraId="646D8F94" w14:textId="03A31A90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9.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нформация относно базата, въз основа на която се формира възнаграждението на съдружниците – за одиторско дружество</w:t>
      </w:r>
    </w:p>
    <w:p w14:paraId="081665B8" w14:textId="77777777" w:rsidR="00321729" w:rsidRPr="005D4E78" w:rsidRDefault="00321729" w:rsidP="00321729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Неприложимо.</w:t>
      </w:r>
    </w:p>
    <w:p w14:paraId="19D8A2F4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</w:p>
    <w:p w14:paraId="214EB78D" w14:textId="63537012" w:rsidR="00321729" w:rsidRPr="00321729" w:rsidRDefault="006C5811" w:rsidP="00321729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10. </w:t>
      </w:r>
      <w:r w:rsidR="00402DAB">
        <w:rPr>
          <w:rFonts w:ascii="Bookman Old Style" w:hAnsi="Bookman Old Style"/>
          <w:b/>
          <w:sz w:val="20"/>
          <w:szCs w:val="20"/>
          <w:lang w:val="bg-BG"/>
        </w:rPr>
        <w:t>И</w:t>
      </w:r>
      <w:r w:rsidR="00402DAB"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нформация относно </w:t>
      </w:r>
      <w:r w:rsidR="00402DAB">
        <w:rPr>
          <w:rFonts w:ascii="Bookman Old Style" w:hAnsi="Bookman Old Style"/>
          <w:b/>
          <w:sz w:val="20"/>
          <w:szCs w:val="20"/>
          <w:lang w:val="bg-BG"/>
        </w:rPr>
        <w:t>нетните приходи от продажби</w:t>
      </w:r>
      <w:r w:rsidR="00402DAB" w:rsidRPr="00321729">
        <w:rPr>
          <w:rFonts w:ascii="Bookman Old Style" w:hAnsi="Bookman Old Style"/>
          <w:b/>
          <w:sz w:val="20"/>
          <w:szCs w:val="20"/>
          <w:lang w:val="bg-BG"/>
        </w:rPr>
        <w:t xml:space="preserve"> </w:t>
      </w:r>
      <w:r w:rsidR="00402DAB">
        <w:rPr>
          <w:rFonts w:ascii="Bookman Old Style" w:hAnsi="Bookman Old Style"/>
          <w:b/>
          <w:sz w:val="20"/>
          <w:szCs w:val="20"/>
          <w:lang w:val="bg-BG"/>
        </w:rPr>
        <w:t xml:space="preserve">за 2018 година </w:t>
      </w:r>
      <w:r w:rsidR="00402DAB"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на регистрирания одитор, разпределена по </w:t>
      </w:r>
      <w:r w:rsidR="00402DAB">
        <w:rPr>
          <w:rFonts w:ascii="Bookman Old Style" w:hAnsi="Bookman Old Style"/>
          <w:b/>
          <w:sz w:val="20"/>
          <w:szCs w:val="20"/>
          <w:lang w:val="bg-BG"/>
        </w:rPr>
        <w:t>категории</w:t>
      </w:r>
    </w:p>
    <w:p w14:paraId="63E45637" w14:textId="39DE6BDA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а) приходи от задължителен одит на годишни финансови отчети – индивидуални и консолидирани, на предприятия от обществен интерес и предприятия, част от група, чието предприятие майка е предприятие от обществен интерес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F66F4A">
        <w:rPr>
          <w:rFonts w:ascii="Bookman Old Style" w:hAnsi="Bookman Old Style"/>
          <w:sz w:val="20"/>
          <w:szCs w:val="20"/>
          <w:lang w:val="bg-BG"/>
        </w:rPr>
        <w:t>няма такива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9CC6C73" w14:textId="228077EB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б) приходи от задължителен одит на годишни финансови отчети – индивидуални и консолидирани, на други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B51F0C">
        <w:rPr>
          <w:rFonts w:ascii="Bookman Old Style" w:hAnsi="Bookman Old Style"/>
          <w:sz w:val="20"/>
          <w:szCs w:val="20"/>
          <w:lang w:val="bg-BG"/>
        </w:rPr>
        <w:t>2 500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лева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26943E8" w14:textId="4840BFCC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в) приходи от разрешени услуги, различни от одита, предоставени на одитираните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5B5EE3BC" w14:textId="1895D69C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г) приходи от услуги, различни от одита, предоставени на други клиенти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такива.</w:t>
      </w:r>
    </w:p>
    <w:p w14:paraId="26F032B9" w14:textId="509FE631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b/>
          <w:sz w:val="20"/>
          <w:szCs w:val="20"/>
        </w:rPr>
      </w:pPr>
    </w:p>
    <w:p w14:paraId="34C63F9A" w14:textId="77777777" w:rsidR="00794F47" w:rsidRPr="005D4E78" w:rsidRDefault="00794F47" w:rsidP="00794F4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  <w:lang w:val="bg-BG"/>
        </w:rPr>
        <w:t>29</w:t>
      </w:r>
      <w:r>
        <w:rPr>
          <w:rFonts w:ascii="Bookman Old Style" w:hAnsi="Bookman Old Style"/>
          <w:sz w:val="20"/>
          <w:szCs w:val="20"/>
        </w:rPr>
        <w:t xml:space="preserve"> март 201</w:t>
      </w:r>
      <w:r>
        <w:rPr>
          <w:rFonts w:ascii="Bookman Old Style" w:hAnsi="Bookman Old Style"/>
          <w:sz w:val="20"/>
          <w:szCs w:val="20"/>
          <w:lang w:val="bg-BG"/>
        </w:rPr>
        <w:t>9</w:t>
      </w:r>
      <w:r w:rsidRPr="005D4E78">
        <w:rPr>
          <w:rFonts w:ascii="Bookman Old Style" w:hAnsi="Bookman Old Style"/>
          <w:sz w:val="20"/>
          <w:szCs w:val="20"/>
        </w:rPr>
        <w:t xml:space="preserve"> година</w:t>
      </w:r>
    </w:p>
    <w:p w14:paraId="480251AA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гр. София</w:t>
      </w:r>
    </w:p>
    <w:p w14:paraId="1C03BE34" w14:textId="77777777" w:rsidR="00EB4BAB" w:rsidRPr="005D4E78" w:rsidRDefault="00EB4BAB" w:rsidP="00AA4392">
      <w:pPr>
        <w:widowControl w:val="0"/>
        <w:autoSpaceDE w:val="0"/>
        <w:autoSpaceDN w:val="0"/>
        <w:adjustRightInd w:val="0"/>
        <w:spacing w:before="120"/>
        <w:ind w:firstLine="720"/>
        <w:rPr>
          <w:rFonts w:ascii="Bookman Old Style" w:hAnsi="Bookman Old Style"/>
          <w:sz w:val="20"/>
          <w:szCs w:val="20"/>
        </w:rPr>
      </w:pPr>
    </w:p>
    <w:p w14:paraId="56A48364" w14:textId="77777777" w:rsidR="00AA4392" w:rsidRPr="005D4E78" w:rsidRDefault="00AA4392" w:rsidP="00AA4392">
      <w:pPr>
        <w:widowControl w:val="0"/>
        <w:autoSpaceDE w:val="0"/>
        <w:autoSpaceDN w:val="0"/>
        <w:adjustRightInd w:val="0"/>
        <w:spacing w:before="120"/>
        <w:ind w:firstLine="720"/>
        <w:rPr>
          <w:rFonts w:ascii="Bookman Old Style" w:hAnsi="Bookman Old Style"/>
          <w:sz w:val="20"/>
          <w:szCs w:val="20"/>
        </w:rPr>
      </w:pPr>
    </w:p>
    <w:p w14:paraId="00517D81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Регистриран одитор: ……………</w:t>
      </w:r>
      <w:r w:rsidR="00EB4BAB" w:rsidRPr="005D4E78">
        <w:rPr>
          <w:rFonts w:ascii="Bookman Old Style" w:hAnsi="Bookman Old Style"/>
          <w:sz w:val="20"/>
          <w:szCs w:val="20"/>
          <w:lang w:val="bg-BG"/>
        </w:rPr>
        <w:t>.....</w:t>
      </w:r>
      <w:r w:rsidRPr="005D4E78">
        <w:rPr>
          <w:rFonts w:ascii="Bookman Old Style" w:hAnsi="Bookman Old Style"/>
          <w:sz w:val="20"/>
          <w:szCs w:val="20"/>
        </w:rPr>
        <w:t>………………</w:t>
      </w:r>
    </w:p>
    <w:p w14:paraId="51488019" w14:textId="77777777" w:rsidR="00EB4BAB" w:rsidRPr="005D4E78" w:rsidRDefault="00EB4BAB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Николай Орешаров, диплома 0494</w:t>
      </w:r>
    </w:p>
    <w:p w14:paraId="65672ECD" w14:textId="77777777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</w:p>
    <w:p w14:paraId="427B5008" w14:textId="77777777" w:rsidR="00606DF4" w:rsidRPr="00A87F2E" w:rsidRDefault="00606DF4" w:rsidP="00AA4392">
      <w:pPr>
        <w:widowControl w:val="0"/>
        <w:autoSpaceDE w:val="0"/>
        <w:autoSpaceDN w:val="0"/>
        <w:adjustRightInd w:val="0"/>
        <w:spacing w:before="120" w:after="240"/>
        <w:rPr>
          <w:rFonts w:cs="Times"/>
          <w:sz w:val="20"/>
          <w:szCs w:val="20"/>
        </w:rPr>
      </w:pPr>
    </w:p>
    <w:sectPr w:rsidR="00606DF4" w:rsidRPr="00A87F2E" w:rsidSect="00762A43">
      <w:footerReference w:type="even" r:id="rId7"/>
      <w:footerReference w:type="default" r:id="rId8"/>
      <w:pgSz w:w="11900" w:h="16840"/>
      <w:pgMar w:top="1135" w:right="843" w:bottom="1276" w:left="1701" w:header="720" w:footer="68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410989" w14:textId="77777777" w:rsidR="00E92993" w:rsidRDefault="00E92993" w:rsidP="00EB4BAB">
      <w:r>
        <w:separator/>
      </w:r>
    </w:p>
  </w:endnote>
  <w:endnote w:type="continuationSeparator" w:id="0">
    <w:p w14:paraId="6089F05D" w14:textId="77777777" w:rsidR="00E92993" w:rsidRDefault="00E92993" w:rsidP="00EB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notTrueType/>
    <w:pitch w:val="variable"/>
    <w:sig w:usb0="A10006FF" w:usb1="4000205B" w:usb2="00000010" w:usb3="00000000" w:csb0="0000019F" w:csb1="00000000"/>
  </w:font>
  <w:font w:name="Times">
    <w:altName w:val="Times"/>
    <w:panose1 w:val="00000500000000020000"/>
    <w:charset w:val="00"/>
    <w:family w:val="auto"/>
    <w:notTrueType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85AB9D" w14:textId="77777777" w:rsidR="004D246F" w:rsidRDefault="00631D4E" w:rsidP="00120BE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D246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157371" w14:textId="77777777" w:rsidR="004D246F" w:rsidRDefault="004D246F" w:rsidP="00EB4BA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95A9E7" w14:textId="77777777" w:rsidR="004D246F" w:rsidRPr="00120BE3" w:rsidRDefault="00631D4E" w:rsidP="00120BE3">
    <w:pPr>
      <w:pStyle w:val="Footer"/>
      <w:framePr w:wrap="around" w:vAnchor="text" w:hAnchor="margin" w:xAlign="right" w:y="1"/>
      <w:rPr>
        <w:rStyle w:val="PageNumber"/>
        <w:rFonts w:ascii="Calibri" w:hAnsi="Calibri"/>
        <w:sz w:val="18"/>
        <w:szCs w:val="18"/>
      </w:rPr>
    </w:pPr>
    <w:r w:rsidRPr="00120BE3">
      <w:rPr>
        <w:rStyle w:val="PageNumber"/>
        <w:rFonts w:ascii="Calibri" w:hAnsi="Calibri"/>
        <w:sz w:val="18"/>
        <w:szCs w:val="18"/>
      </w:rPr>
      <w:fldChar w:fldCharType="begin"/>
    </w:r>
    <w:r w:rsidR="004D246F" w:rsidRPr="00120BE3">
      <w:rPr>
        <w:rStyle w:val="PageNumber"/>
        <w:rFonts w:ascii="Calibri" w:hAnsi="Calibri"/>
        <w:sz w:val="18"/>
        <w:szCs w:val="18"/>
      </w:rPr>
      <w:instrText xml:space="preserve">PAGE  </w:instrText>
    </w:r>
    <w:r w:rsidRPr="00120BE3">
      <w:rPr>
        <w:rStyle w:val="PageNumber"/>
        <w:rFonts w:ascii="Calibri" w:hAnsi="Calibri"/>
        <w:sz w:val="18"/>
        <w:szCs w:val="18"/>
      </w:rPr>
      <w:fldChar w:fldCharType="separate"/>
    </w:r>
    <w:r w:rsidR="00B51F0C">
      <w:rPr>
        <w:rStyle w:val="PageNumber"/>
        <w:rFonts w:ascii="Calibri" w:hAnsi="Calibri"/>
        <w:noProof/>
        <w:sz w:val="18"/>
        <w:szCs w:val="18"/>
      </w:rPr>
      <w:t>2</w:t>
    </w:r>
    <w:r w:rsidRPr="00120BE3">
      <w:rPr>
        <w:rStyle w:val="PageNumber"/>
        <w:rFonts w:ascii="Calibri" w:hAnsi="Calibri"/>
        <w:sz w:val="18"/>
        <w:szCs w:val="18"/>
      </w:rPr>
      <w:fldChar w:fldCharType="end"/>
    </w:r>
  </w:p>
  <w:p w14:paraId="07A3B952" w14:textId="77777777" w:rsidR="004D246F" w:rsidRDefault="004D246F" w:rsidP="00EB4BA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091322" w14:textId="77777777" w:rsidR="00E92993" w:rsidRDefault="00E92993" w:rsidP="00EB4BAB">
      <w:r>
        <w:separator/>
      </w:r>
    </w:p>
  </w:footnote>
  <w:footnote w:type="continuationSeparator" w:id="0">
    <w:p w14:paraId="78E960D0" w14:textId="77777777" w:rsidR="00E92993" w:rsidRDefault="00E92993" w:rsidP="00EB4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0000025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000002B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A"/>
    <w:multiLevelType w:val="hybridMultilevel"/>
    <w:tmpl w:val="0000000A"/>
    <w:lvl w:ilvl="0" w:tplc="0000038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F0F"/>
    <w:rsid w:val="00003D55"/>
    <w:rsid w:val="000466A1"/>
    <w:rsid w:val="00090425"/>
    <w:rsid w:val="00120BE3"/>
    <w:rsid w:val="00171B55"/>
    <w:rsid w:val="00173EC1"/>
    <w:rsid w:val="001A25E1"/>
    <w:rsid w:val="001B7657"/>
    <w:rsid w:val="001C36C6"/>
    <w:rsid w:val="001D7C7A"/>
    <w:rsid w:val="001E0DAD"/>
    <w:rsid w:val="0024693E"/>
    <w:rsid w:val="00271F54"/>
    <w:rsid w:val="002741B3"/>
    <w:rsid w:val="00321729"/>
    <w:rsid w:val="0033464E"/>
    <w:rsid w:val="00334FDD"/>
    <w:rsid w:val="00366706"/>
    <w:rsid w:val="003C2C19"/>
    <w:rsid w:val="003D3301"/>
    <w:rsid w:val="003E6C55"/>
    <w:rsid w:val="00402DAB"/>
    <w:rsid w:val="00433950"/>
    <w:rsid w:val="00474603"/>
    <w:rsid w:val="00480324"/>
    <w:rsid w:val="004B7858"/>
    <w:rsid w:val="004C0A8F"/>
    <w:rsid w:val="004D246F"/>
    <w:rsid w:val="004F6119"/>
    <w:rsid w:val="005253B9"/>
    <w:rsid w:val="00533E8A"/>
    <w:rsid w:val="00547FBE"/>
    <w:rsid w:val="00552A1F"/>
    <w:rsid w:val="00573C86"/>
    <w:rsid w:val="005835CF"/>
    <w:rsid w:val="0059430F"/>
    <w:rsid w:val="005D4E78"/>
    <w:rsid w:val="005F6C06"/>
    <w:rsid w:val="00606DF4"/>
    <w:rsid w:val="00631D4E"/>
    <w:rsid w:val="00647646"/>
    <w:rsid w:val="006721FE"/>
    <w:rsid w:val="00677097"/>
    <w:rsid w:val="00682DD8"/>
    <w:rsid w:val="006952B8"/>
    <w:rsid w:val="006C5811"/>
    <w:rsid w:val="006E15F4"/>
    <w:rsid w:val="00723A37"/>
    <w:rsid w:val="00735275"/>
    <w:rsid w:val="00762A43"/>
    <w:rsid w:val="007827D5"/>
    <w:rsid w:val="00794ECE"/>
    <w:rsid w:val="00794F47"/>
    <w:rsid w:val="00796217"/>
    <w:rsid w:val="007A48F0"/>
    <w:rsid w:val="007E3B75"/>
    <w:rsid w:val="00814D60"/>
    <w:rsid w:val="00817FAD"/>
    <w:rsid w:val="00832A17"/>
    <w:rsid w:val="00852393"/>
    <w:rsid w:val="00860F0F"/>
    <w:rsid w:val="00892A74"/>
    <w:rsid w:val="00894E00"/>
    <w:rsid w:val="008A41C8"/>
    <w:rsid w:val="008C3AA2"/>
    <w:rsid w:val="009218A0"/>
    <w:rsid w:val="009432C8"/>
    <w:rsid w:val="00A1172C"/>
    <w:rsid w:val="00A20550"/>
    <w:rsid w:val="00A87F2E"/>
    <w:rsid w:val="00AA4392"/>
    <w:rsid w:val="00AF1164"/>
    <w:rsid w:val="00B421C1"/>
    <w:rsid w:val="00B458EA"/>
    <w:rsid w:val="00B51F0C"/>
    <w:rsid w:val="00B75B09"/>
    <w:rsid w:val="00B82E10"/>
    <w:rsid w:val="00B87DBB"/>
    <w:rsid w:val="00BA10B7"/>
    <w:rsid w:val="00BB1B23"/>
    <w:rsid w:val="00BC44E6"/>
    <w:rsid w:val="00C23B46"/>
    <w:rsid w:val="00CC36AE"/>
    <w:rsid w:val="00D03A78"/>
    <w:rsid w:val="00D06F88"/>
    <w:rsid w:val="00D3034D"/>
    <w:rsid w:val="00D81F55"/>
    <w:rsid w:val="00D93A46"/>
    <w:rsid w:val="00DC63E0"/>
    <w:rsid w:val="00DD103A"/>
    <w:rsid w:val="00DD1955"/>
    <w:rsid w:val="00E4145E"/>
    <w:rsid w:val="00E87EA6"/>
    <w:rsid w:val="00E92993"/>
    <w:rsid w:val="00EB4BAB"/>
    <w:rsid w:val="00EC5AE7"/>
    <w:rsid w:val="00F241D1"/>
    <w:rsid w:val="00F56352"/>
    <w:rsid w:val="00F66F4A"/>
    <w:rsid w:val="00F73448"/>
    <w:rsid w:val="00F916C9"/>
    <w:rsid w:val="00FA6C49"/>
    <w:rsid w:val="00F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34FFA98C"/>
  <w15:docId w15:val="{3C072984-82EA-5341-BD97-79CA4E0D5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en-BG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D4E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B4BAB"/>
    <w:rPr>
      <w:sz w:val="24"/>
      <w:szCs w:val="24"/>
    </w:rPr>
  </w:style>
  <w:style w:type="character" w:styleId="PageNumber">
    <w:name w:val="page number"/>
    <w:uiPriority w:val="99"/>
    <w:semiHidden/>
    <w:unhideWhenUsed/>
    <w:rsid w:val="00EB4BAB"/>
  </w:style>
  <w:style w:type="paragraph" w:styleId="Header">
    <w:name w:val="header"/>
    <w:basedOn w:val="Normal"/>
    <w:link w:val="Head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B4B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526</Words>
  <Characters>3293</Characters>
  <Application>Microsoft Office Word</Application>
  <DocSecurity>0</DocSecurity>
  <Lines>80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Nikolay Oresharov, CPA</dc:creator>
  <cp:keywords/>
  <dc:description/>
  <cp:lastModifiedBy>Николай Орешаров</cp:lastModifiedBy>
  <cp:revision>71</cp:revision>
  <cp:lastPrinted>2015-08-13T13:18:00Z</cp:lastPrinted>
  <dcterms:created xsi:type="dcterms:W3CDTF">2012-01-21T19:54:00Z</dcterms:created>
  <dcterms:modified xsi:type="dcterms:W3CDTF">2019-03-29T13:46:00Z</dcterms:modified>
</cp:coreProperties>
</file>